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271" w:rsidRDefault="003B3B66">
      <w:pPr>
        <w:spacing w:after="160" w:line="43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(Título do relatório) Análise do movimento unidimensional de um objeto sob ação de uma força externa</w:t>
      </w:r>
    </w:p>
    <w:p w:rsidR="001F5271" w:rsidRDefault="003B3B66">
      <w:pPr>
        <w:spacing w:after="160" w:line="432" w:lineRule="auto"/>
        <w:ind w:left="560" w:right="54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(nome dos membros do grupo)Roberto Linares, Daniel Jonathan, Pedro Venezuela, etc</w:t>
      </w:r>
    </w:p>
    <w:p w:rsidR="001F5271" w:rsidRDefault="001F5271">
      <w:pPr>
        <w:rPr>
          <w:rFonts w:ascii="Times New Roman" w:eastAsia="Times New Roman" w:hAnsi="Times New Roman" w:cs="Times New Roman"/>
          <w:i/>
        </w:rPr>
      </w:pPr>
    </w:p>
    <w:p w:rsidR="001F5271" w:rsidRDefault="003B3B66">
      <w:pPr>
        <w:spacing w:after="160" w:line="43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1F5271" w:rsidRDefault="003B3B66">
      <w:pPr>
        <w:spacing w:after="160" w:line="432" w:lineRule="auto"/>
        <w:ind w:left="560" w:right="5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Este documento apresenta o conteúdo e a formatação exigida para a entrega dos relatórios no formato A necessários para reportar os resultados e análises obtidos dos experimentos realizados no laboratório didático de Física Experimental 1. Para os experimen</w:t>
      </w:r>
      <w:r>
        <w:rPr>
          <w:rFonts w:ascii="Times New Roman" w:eastAsia="Times New Roman" w:hAnsi="Times New Roman" w:cs="Times New Roman"/>
        </w:rPr>
        <w:t xml:space="preserve">tos da disciplina, o resumo deve apresentar a principal conclusão obtida. Por exemplo: A partir das análises dos dados, a aceleração da gravidade local obtida foi </w:t>
      </w:r>
      <w:r>
        <w:rPr>
          <w:rFonts w:ascii="Cambria" w:eastAsia="Cambria" w:hAnsi="Cambria" w:cs="Cambria"/>
        </w:rPr>
        <w:t>g=10,3±0,6</w:t>
      </w:r>
      <w:r>
        <w:rPr>
          <w:rFonts w:ascii="Times New Roman" w:eastAsia="Times New Roman" w:hAnsi="Times New Roman" w:cs="Times New Roman"/>
        </w:rPr>
        <w:t xml:space="preserve"> m/s². Nosso valor é compatível com o valor reportado na literatura (</w:t>
      </w:r>
      <w:r>
        <w:rPr>
          <w:rFonts w:ascii="Cambria" w:eastAsia="Cambria" w:hAnsi="Cambria" w:cs="Cambria"/>
        </w:rPr>
        <w:t>g=9,8</w:t>
      </w:r>
      <w:r>
        <w:rPr>
          <w:rFonts w:ascii="Times New Roman" w:eastAsia="Times New Roman" w:hAnsi="Times New Roman" w:cs="Times New Roman"/>
        </w:rPr>
        <w:t xml:space="preserve"> m/s²).</w:t>
      </w:r>
    </w:p>
    <w:p w:rsidR="001F5271" w:rsidRDefault="003B3B66">
      <w:pPr>
        <w:pStyle w:val="Ttulo1"/>
        <w:spacing w:after="160" w:line="432" w:lineRule="auto"/>
        <w:jc w:val="both"/>
      </w:pPr>
      <w:bookmarkStart w:id="0" w:name="_o3ibxn5tp0cz" w:colFirst="0" w:colLast="0"/>
      <w:bookmarkEnd w:id="0"/>
      <w:r>
        <w:t>1</w:t>
      </w:r>
      <w:r>
        <w:t>. Introdução</w:t>
      </w:r>
    </w:p>
    <w:p w:rsidR="001F5271" w:rsidRDefault="003B3B66">
      <w:pPr>
        <w:spacing w:after="160" w:line="4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relatório é um documento que possui formatações diversas em atendimento às mais variadas necessidades. Em algumas situações relatórios servem para embasar uma tomada de decisão e, por isso, devem apresentar suas argumentações e conclusões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forma objetiva e clara. Da mesma forma, em trabalhos científicos e acadêmicos também devem prezar por uma formatação que transmita a informação de forma clara para o leitor.</w:t>
      </w:r>
    </w:p>
    <w:p w:rsidR="001F5271" w:rsidRDefault="003B3B66">
      <w:pPr>
        <w:spacing w:after="160" w:line="4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a disciplina Física Experimental 1, serão exigidos dois formatos de relatóri</w:t>
      </w:r>
      <w:r>
        <w:rPr>
          <w:rFonts w:ascii="Times New Roman" w:eastAsia="Times New Roman" w:hAnsi="Times New Roman" w:cs="Times New Roman"/>
          <w:sz w:val="24"/>
          <w:szCs w:val="24"/>
        </w:rPr>
        <w:t>os dependendo de cada aula. Na programação e na apostila da disciplina está indicada o tipo de relatório a ser entregue a cada aula. O primeiro, denominado de relatório formato A, é um documento pré-formatado para cada aula contendo tarefas a serem realiza</w:t>
      </w:r>
      <w:r>
        <w:rPr>
          <w:rFonts w:ascii="Times New Roman" w:eastAsia="Times New Roman" w:hAnsi="Times New Roman" w:cs="Times New Roman"/>
          <w:sz w:val="24"/>
          <w:szCs w:val="24"/>
        </w:rPr>
        <w:t>das e entregue ao término da aula. O segundo tipo de relatório, no formato B, devem seguir a estrutura e formatação apresentada neste documento.</w:t>
      </w:r>
    </w:p>
    <w:p w:rsidR="001F5271" w:rsidRDefault="003B3B66">
      <w:pPr>
        <w:spacing w:after="160" w:line="4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Os relatórios no formato B devem ser entregues em até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 semana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após a conclusão de cada experimento. O primeiro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experimento está programado para as aulas 06 e 07. Assim, após o término da aula 07, inicia-se o prazo de 1 semana para a entrega do relatório B.</w:t>
      </w:r>
    </w:p>
    <w:p w:rsidR="001F5271" w:rsidRDefault="003B3B66">
      <w:pPr>
        <w:spacing w:after="160" w:line="4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documento deve ser redigido utilizando fonte Times New Roman, tamanho 12 e com espaçamento de 1,5 entre 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linhas. Versões deste documento para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download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estão disponíveis para Word e Google Docs através da página principal da disciplina.</w:t>
      </w:r>
    </w:p>
    <w:p w:rsidR="001F5271" w:rsidRDefault="003B3B66">
      <w:pPr>
        <w:spacing w:after="160" w:line="4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relatório formato B deve obrigatoriamente apresentar os seguintes elementos: título, lista de autores, resumo, introdução, </w:t>
      </w:r>
      <w:r>
        <w:rPr>
          <w:rFonts w:ascii="Times New Roman" w:eastAsia="Times New Roman" w:hAnsi="Times New Roman" w:cs="Times New Roman"/>
          <w:sz w:val="24"/>
          <w:szCs w:val="24"/>
        </w:rPr>
        <w:t>descrição experimental, análise dos dados brutos, conclusões e referências bibliográficas.</w:t>
      </w:r>
    </w:p>
    <w:p w:rsidR="001F5271" w:rsidRDefault="003B3B66">
      <w:pPr>
        <w:spacing w:after="160" w:line="4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seção introdução, os autores devem contextualizar o experimento e indicar o objetivo e as expectativas para a tomada de dados. Por exemplo, se o experimento reali</w:t>
      </w:r>
      <w:r>
        <w:rPr>
          <w:rFonts w:ascii="Times New Roman" w:eastAsia="Times New Roman" w:hAnsi="Times New Roman" w:cs="Times New Roman"/>
          <w:sz w:val="24"/>
          <w:szCs w:val="24"/>
        </w:rPr>
        <w:t>zado tem como objetivo estimar o coeficiente de atrito entre o trilho de ar e o carrinho então, a introdução deve definir o que é coeficiente de atrito, como afeta o movimento de um corpo, qual a importância de avaliar essa grandeza e qual deve ser o resul</w:t>
      </w:r>
      <w:r>
        <w:rPr>
          <w:rFonts w:ascii="Times New Roman" w:eastAsia="Times New Roman" w:hAnsi="Times New Roman" w:cs="Times New Roman"/>
          <w:sz w:val="24"/>
          <w:szCs w:val="24"/>
        </w:rPr>
        <w:t>tado esperado.</w:t>
      </w:r>
    </w:p>
    <w:p w:rsidR="001F5271" w:rsidRDefault="001F52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5271" w:rsidRDefault="003B3B66">
      <w:pPr>
        <w:pStyle w:val="Ttulo1"/>
        <w:spacing w:after="160" w:line="432" w:lineRule="auto"/>
        <w:jc w:val="both"/>
      </w:pPr>
      <w:bookmarkStart w:id="1" w:name="_jmmthlaie869" w:colFirst="0" w:colLast="0"/>
      <w:bookmarkEnd w:id="1"/>
      <w:r>
        <w:t>2. Descrição experimental</w:t>
      </w:r>
    </w:p>
    <w:p w:rsidR="001F5271" w:rsidRDefault="003B3B66">
      <w:pPr>
        <w:spacing w:after="160" w:line="4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Nesta seção é esperado que o aparato experimental seja descrito, indicando os principais elementos. Como sugestão, tire uma foto do arranjo experimental e insira nesta seção. Todas as figuras, gráficos e tabelas devem vir numerados e acompanhados de uma 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genda e devem ser citados no corpo do relatório como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Fig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para figuras e tabelas, respectivamente. Veja, por exemplo, a descrição do arranjo experimental para o estudo do movimento unidimensional, ilustrado 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Fig. 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5271" w:rsidRDefault="003B3B66">
      <w:pPr>
        <w:spacing w:after="160" w:line="4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114300" distB="114300" distL="114300" distR="114300">
            <wp:extent cx="5734050" cy="19939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99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F5271" w:rsidRDefault="003B3B66">
      <w:pPr>
        <w:spacing w:after="160" w:line="331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</w:rPr>
        <w:t>Fig.1</w:t>
      </w:r>
      <w:r>
        <w:rPr>
          <w:rFonts w:ascii="Times New Roman" w:eastAsia="Times New Roman" w:hAnsi="Times New Roman" w:cs="Times New Roman"/>
          <w:i/>
        </w:rPr>
        <w:t>. Imagem do arranjo expe</w:t>
      </w:r>
      <w:r>
        <w:rPr>
          <w:rFonts w:ascii="Times New Roman" w:eastAsia="Times New Roman" w:hAnsi="Times New Roman" w:cs="Times New Roman"/>
          <w:i/>
        </w:rPr>
        <w:t>rimental para o estudo do movimento unidimensional utilizando um trilho de ar inclinado e um carrinho. Os fotossensores foram removidos para facilitar a visualização.</w:t>
      </w:r>
    </w:p>
    <w:p w:rsidR="001F5271" w:rsidRDefault="003B3B66">
      <w:pPr>
        <w:spacing w:after="160" w:line="4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Nesta seção também devem ser mencionadas as informações necessárias para analisar os dado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brutos. No experimento do movimento unidimensional deve-se informar a inclinação do trilho de ar, como foi determinada e o posicionamento dos fotossensores. Em particular, no experimento ilustrado pela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Fig. 1</w:t>
      </w:r>
      <w:r>
        <w:rPr>
          <w:rFonts w:ascii="Times New Roman" w:eastAsia="Times New Roman" w:hAnsi="Times New Roman" w:cs="Times New Roman"/>
          <w:sz w:val="24"/>
          <w:szCs w:val="24"/>
        </w:rPr>
        <w:t>, foi utilizado 3 calços de madeira, correspon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dendo a um incremento de </w:t>
      </w:r>
      <w:r>
        <w:rPr>
          <w:rFonts w:ascii="Cambria" w:eastAsia="Cambria" w:hAnsi="Cambria" w:cs="Cambria"/>
          <w:sz w:val="24"/>
          <w:szCs w:val="24"/>
        </w:rPr>
        <w:t>2,8±0,1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cm da altura do lado direito (ver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Fig.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Explorando a semelhança de triângulos, a hipotenusa sendo </w:t>
      </w:r>
      <w:r>
        <w:rPr>
          <w:rFonts w:ascii="Cambria" w:eastAsia="Cambria" w:hAnsi="Cambria" w:cs="Cambria"/>
          <w:sz w:val="24"/>
          <w:szCs w:val="24"/>
        </w:rPr>
        <w:t>70,2±0,5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cm, tem-se que</w:t>
      </w:r>
    </w:p>
    <w:p w:rsidR="001F5271" w:rsidRDefault="0017652E">
      <w:pPr>
        <w:spacing w:after="160" w:line="432" w:lineRule="auto"/>
        <w:ind w:left="2860" w:hanging="14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Cambria" w:hAnsi="Cambria Math" w:cs="Cambria"/>
            <w:sz w:val="24"/>
            <w:szCs w:val="24"/>
          </w:rPr>
          <m:t>senθ</m:t>
        </m:r>
        <m:r>
          <w:rPr>
            <w:rFonts w:ascii="Cambria" w:eastAsia="Cambria" w:hAnsi="Cambria" w:cs="Cambria"/>
            <w:sz w:val="24"/>
            <w:szCs w:val="24"/>
          </w:rPr>
          <m:t>=</m:t>
        </m:r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2,8±0,1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70,2±0,5</m:t>
            </m:r>
          </m:den>
        </m:f>
        <m:r>
          <w:rPr>
            <w:rFonts w:ascii="Cambria" w:eastAsia="Cambria" w:hAnsi="Cambria" w:cs="Cambria"/>
            <w:sz w:val="24"/>
            <w:szCs w:val="24"/>
          </w:rPr>
          <m:t>=0,0399±0,0015</m:t>
        </m:r>
      </m:oMath>
      <w:r w:rsidR="003B3B66">
        <w:rPr>
          <w:rFonts w:ascii="Times New Roman" w:eastAsia="Times New Roman" w:hAnsi="Times New Roman" w:cs="Times New Roman"/>
          <w:sz w:val="24"/>
          <w:szCs w:val="24"/>
        </w:rPr>
        <w:tab/>
      </w:r>
      <w:r w:rsidR="003B3B66">
        <w:rPr>
          <w:rFonts w:ascii="Times New Roman" w:eastAsia="Times New Roman" w:hAnsi="Times New Roman" w:cs="Times New Roman"/>
          <w:sz w:val="24"/>
          <w:szCs w:val="24"/>
        </w:rPr>
        <w:tab/>
      </w:r>
      <w:r w:rsidR="003B3B66">
        <w:rPr>
          <w:rFonts w:ascii="Times New Roman" w:eastAsia="Times New Roman" w:hAnsi="Times New Roman" w:cs="Times New Roman"/>
          <w:sz w:val="24"/>
          <w:szCs w:val="24"/>
        </w:rPr>
        <w:tab/>
      </w:r>
      <w:r w:rsidR="003B3B66">
        <w:rPr>
          <w:rFonts w:ascii="Times New Roman" w:eastAsia="Times New Roman" w:hAnsi="Times New Roman" w:cs="Times New Roman"/>
          <w:sz w:val="24"/>
          <w:szCs w:val="24"/>
        </w:rPr>
        <w:tab/>
      </w:r>
      <w:r w:rsidR="003B3B66">
        <w:rPr>
          <w:rFonts w:ascii="Times New Roman" w:eastAsia="Times New Roman" w:hAnsi="Times New Roman" w:cs="Times New Roman"/>
          <w:sz w:val="24"/>
          <w:szCs w:val="24"/>
        </w:rPr>
        <w:tab/>
        <w:t>(01)</w:t>
      </w:r>
    </w:p>
    <w:p w:rsidR="001F5271" w:rsidRDefault="003B3B66">
      <w:pPr>
        <w:spacing w:after="160" w:line="4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incerteza no valor de </w:t>
      </w:r>
      <m:oMath>
        <m:r>
          <w:rPr>
            <w:rFonts w:ascii="Times New Roman" w:eastAsia="Times New Roman" w:hAnsi="Times New Roman" w:cs="Times New Roman"/>
            <w:sz w:val="24"/>
            <w:szCs w:val="24"/>
          </w:rPr>
          <m:t>sen</m:t>
        </m:r>
        <m:r>
          <w:rPr>
            <w:rFonts w:ascii="Times New Roman" w:eastAsia="Times New Roman" w:hAnsi="Times New Roman" w:cs="Times New Roman"/>
            <w:sz w:val="24"/>
            <w:szCs w:val="24"/>
          </w:rPr>
          <m:t xml:space="preserve"> </m:t>
        </m:r>
        <m:r>
          <w:rPr>
            <w:rFonts w:ascii="Times New Roman" w:eastAsia="Times New Roman" w:hAnsi="Times New Roman" w:cs="Times New Roman"/>
            <w:sz w:val="24"/>
            <w:szCs w:val="24"/>
          </w:rPr>
          <m:t>θ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foi obtida atra</w:t>
      </w:r>
      <w:r>
        <w:rPr>
          <w:rFonts w:ascii="Times New Roman" w:eastAsia="Times New Roman" w:hAnsi="Times New Roman" w:cs="Times New Roman"/>
          <w:sz w:val="24"/>
          <w:szCs w:val="24"/>
        </w:rPr>
        <w:t>vés da propagação de incertezas. Note que equações devem vir tabuladas e numeradas também. No texto devem vir citadas como Eq. (01), por exemplo.</w:t>
      </w:r>
    </w:p>
    <w:p w:rsidR="001F5271" w:rsidRDefault="003B3B66">
      <w:pPr>
        <w:pStyle w:val="Ttulo1"/>
        <w:spacing w:after="160" w:line="432" w:lineRule="auto"/>
        <w:jc w:val="both"/>
      </w:pPr>
      <w:bookmarkStart w:id="2" w:name="_gswuiia90zf2" w:colFirst="0" w:colLast="0"/>
      <w:bookmarkEnd w:id="2"/>
      <w:r>
        <w:t>3. Análise dos dados brutos</w:t>
      </w:r>
    </w:p>
    <w:p w:rsidR="001F5271" w:rsidRDefault="003B3B66">
      <w:pPr>
        <w:spacing w:after="160" w:line="4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Nesta seção deve ser informado como os dados obtidos no laboratório didático serão analisados visando obter o resultado para o objetivo estabelecido no resumo e na introdução do relatório. Uma cópia dos dados brutos deve ser anexada ao final do relatório.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Informe também as principais equações e as hipóteses assumidas durante a tomada de dados. Por exemplo, para estimar a aceleração da gravidade local através do movimento unidimensional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é necessário considerar que o movimento ocorra sob ação da gravidade. O </w:t>
      </w:r>
      <w:r>
        <w:rPr>
          <w:rFonts w:ascii="Times New Roman" w:eastAsia="Times New Roman" w:hAnsi="Times New Roman" w:cs="Times New Roman"/>
          <w:sz w:val="24"/>
          <w:szCs w:val="24"/>
        </w:rPr>
        <w:t>atrito entre o carrinho e o trilho de ar deve ser desprezível. Isso leva a equação de movimento definida na Eq. (02):</w:t>
      </w:r>
    </w:p>
    <w:p w:rsidR="001F5271" w:rsidRDefault="0017652E">
      <w:pPr>
        <w:spacing w:after="160" w:line="432" w:lineRule="auto"/>
        <w:ind w:left="2860" w:hanging="14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Cambria" w:hAnsi="Cambria Math" w:cs="Cambria"/>
            <w:sz w:val="24"/>
            <w:szCs w:val="24"/>
          </w:rPr>
          <m:t>S(t)=</m:t>
        </m:r>
        <m:sSub>
          <m:sSubPr>
            <m:ctrlPr>
              <w:rPr>
                <w:rFonts w:ascii="Cambria Math" w:eastAsia="Cambria" w:hAnsi="Cambria Math" w:cs="Cambria"/>
                <w:sz w:val="24"/>
                <w:szCs w:val="24"/>
              </w:rPr>
            </m:ctrlPr>
          </m:sSubPr>
          <m:e>
            <m:r>
              <w:rPr>
                <w:rFonts w:ascii="Cambria Math" w:eastAsia="Cambria" w:hAnsi="Cambria Math" w:cs="Cambria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mbria" w:hAnsi="Cambria Math" w:cs="Cambria"/>
                <w:sz w:val="24"/>
                <w:szCs w:val="24"/>
              </w:rPr>
              <m:t>0</m:t>
            </m:r>
          </m:sub>
        </m:sSub>
        <m:r>
          <w:rPr>
            <w:rFonts w:ascii="Cambria Math" w:eastAsia="Cambria" w:hAnsi="Cambria Math" w:cs="Cambria"/>
            <w:sz w:val="24"/>
            <w:szCs w:val="24"/>
          </w:rPr>
          <m:t>+</m:t>
        </m:r>
        <m:sSub>
          <m:sSubPr>
            <m:ctrlPr>
              <w:rPr>
                <w:rFonts w:ascii="Cambria Math" w:eastAsia="Cambria" w:hAnsi="Cambria Math" w:cs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mbria" w:hAnsi="Cambria Math" w:cs="Cambria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mbria" w:hAnsi="Cambria Math" w:cs="Cambria"/>
                <w:sz w:val="24"/>
                <w:szCs w:val="24"/>
              </w:rPr>
              <m:t>0</m:t>
            </m:r>
          </m:sub>
        </m:sSub>
        <m:r>
          <w:rPr>
            <w:rFonts w:ascii="Cambria Math" w:eastAsia="Cambria" w:hAnsi="Cambria Math" w:cs="Cambria"/>
            <w:sz w:val="24"/>
            <w:szCs w:val="24"/>
          </w:rPr>
          <m:t>t+</m:t>
        </m:r>
        <m:f>
          <m:fPr>
            <m:ctrlPr>
              <w:rPr>
                <w:rFonts w:ascii="Cambria Math" w:eastAsia="Cambria" w:hAnsi="Cambria Math" w:cs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mbria" w:hAnsi="Cambria Math" w:cs="Cambri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mbria" w:hAnsi="Cambria Math" w:cs="Cambria"/>
                <w:sz w:val="24"/>
                <w:szCs w:val="24"/>
              </w:rPr>
              <m:t>2</m:t>
            </m:r>
          </m:den>
        </m:f>
        <m:r>
          <w:rPr>
            <w:rFonts w:ascii="Cambria Math" w:eastAsia="Cambria" w:hAnsi="Cambria Math" w:cs="Cambria"/>
            <w:sz w:val="24"/>
            <w:szCs w:val="24"/>
          </w:rPr>
          <m:t>g</m:t>
        </m:r>
        <m:sSup>
          <m:sSupPr>
            <m:ctrlPr>
              <w:rPr>
                <w:rFonts w:ascii="Cambria Math" w:eastAsia="Cambria" w:hAnsi="Cambria Math" w:cs="Cambri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mbria" w:hAnsi="Cambria Math" w:cs="Cambria"/>
                <w:sz w:val="24"/>
                <w:szCs w:val="24"/>
              </w:rPr>
              <m:t>t</m:t>
            </m:r>
          </m:e>
          <m:sup>
            <m:r>
              <w:rPr>
                <w:rFonts w:ascii="Cambria Math" w:eastAsia="Cambria" w:hAnsi="Cambria Math" w:cs="Cambria"/>
                <w:sz w:val="24"/>
                <w:szCs w:val="24"/>
              </w:rPr>
              <m:t>2</m:t>
            </m:r>
          </m:sup>
        </m:sSup>
      </m:oMath>
      <w:r w:rsidR="003B3B66">
        <w:rPr>
          <w:rFonts w:ascii="Times New Roman" w:eastAsia="Times New Roman" w:hAnsi="Times New Roman" w:cs="Times New Roman"/>
          <w:sz w:val="24"/>
          <w:szCs w:val="24"/>
        </w:rPr>
        <w:tab/>
      </w:r>
      <w:r w:rsidR="003B3B66">
        <w:rPr>
          <w:rFonts w:ascii="Times New Roman" w:eastAsia="Times New Roman" w:hAnsi="Times New Roman" w:cs="Times New Roman"/>
          <w:sz w:val="24"/>
          <w:szCs w:val="24"/>
        </w:rPr>
        <w:tab/>
      </w:r>
      <w:r w:rsidR="003B3B66">
        <w:rPr>
          <w:rFonts w:ascii="Times New Roman" w:eastAsia="Times New Roman" w:hAnsi="Times New Roman" w:cs="Times New Roman"/>
          <w:sz w:val="24"/>
          <w:szCs w:val="24"/>
        </w:rPr>
        <w:tab/>
      </w:r>
      <w:r w:rsidR="003B3B66">
        <w:rPr>
          <w:rFonts w:ascii="Times New Roman" w:eastAsia="Times New Roman" w:hAnsi="Times New Roman" w:cs="Times New Roman"/>
          <w:sz w:val="24"/>
          <w:szCs w:val="24"/>
        </w:rPr>
        <w:tab/>
      </w:r>
      <w:r w:rsidR="003B3B66">
        <w:rPr>
          <w:rFonts w:ascii="Times New Roman" w:eastAsia="Times New Roman" w:hAnsi="Times New Roman" w:cs="Times New Roman"/>
          <w:sz w:val="24"/>
          <w:szCs w:val="24"/>
        </w:rPr>
        <w:tab/>
      </w:r>
      <w:r w:rsidR="003B3B66">
        <w:rPr>
          <w:rFonts w:ascii="Times New Roman" w:eastAsia="Times New Roman" w:hAnsi="Times New Roman" w:cs="Times New Roman"/>
          <w:sz w:val="24"/>
          <w:szCs w:val="24"/>
        </w:rPr>
        <w:tab/>
        <w:t>(02)</w:t>
      </w:r>
    </w:p>
    <w:p w:rsidR="001F5271" w:rsidRDefault="003B3B66">
      <w:pPr>
        <w:spacing w:after="160" w:line="4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onde </w:t>
      </w:r>
      <w:r>
        <w:rPr>
          <w:rFonts w:ascii="Cambria" w:eastAsia="Cambria" w:hAnsi="Cambria" w:cs="Cambria"/>
          <w:sz w:val="24"/>
          <w:szCs w:val="24"/>
        </w:rPr>
        <w:t>S(t)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v</m:t>
            </m:r>
          </m:e>
          <m:sub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Cambria" w:eastAsia="Cambria" w:hAnsi="Cambria" w:cs="Cambria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Cambria" w:eastAsia="Cambria" w:hAnsi="Cambria" w:cs="Cambria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são as posiçõ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es final e inicial, velocidade inicial, tempo e aceleração da gravidade, respectivamente.</w:t>
      </w:r>
    </w:p>
    <w:p w:rsidR="001F5271" w:rsidRDefault="003B3B66">
      <w:pPr>
        <w:spacing w:after="160" w:line="4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Uma boa prática é identificar as variáveis do seu modelo e, em seguida, avaliar quais destas são mensuradas diretamente no seu arranjo experimental. Por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exemplo, as posições iniciais e finais são definidas pelo posicionamento dos dois fotossensores. O intervalo de tempo que o carrinho percorre a distância entre os fotossensores é determinado pela eletrônica. A aceleração da gravidade é a variável a ser de</w:t>
      </w:r>
      <w:r>
        <w:rPr>
          <w:rFonts w:ascii="Times New Roman" w:eastAsia="Times New Roman" w:hAnsi="Times New Roman" w:cs="Times New Roman"/>
          <w:sz w:val="24"/>
          <w:szCs w:val="24"/>
        </w:rPr>
        <w:t>terminada, mas depende da determinação da velocidade inicial que corresponde à velocidade instantânea do carrinho ao atravessar o primeiro fotossensor. Para contornar essa dificuldade, o primeiro fotossensor pode ser posicionado próximo à posição de repous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do carrinho, antes de ser largado. Dessa forma, pode-se aproximar </w:t>
      </w:r>
      <m:oMath>
        <m:sSub>
          <m:sSubPr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v</m:t>
            </m:r>
          </m:e>
          <m:sub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0</m:t>
            </m:r>
          </m:sub>
        </m:sSub>
        <m:r>
          <w:rPr>
            <w:rFonts w:ascii="Times New Roman" w:eastAsia="Times New Roman" w:hAnsi="Times New Roman" w:cs="Times New Roman"/>
            <w:sz w:val="24"/>
            <w:szCs w:val="24"/>
          </w:rPr>
          <m:t>≈0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m/s.</w:t>
      </w:r>
    </w:p>
    <w:p w:rsidR="001F5271" w:rsidRDefault="003B3B66">
      <w:pPr>
        <w:spacing w:after="160" w:line="4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Importante ressaltar que cada hipótese deve ser avaliada com critério e mencionada ao longo do relatório. Ao final desta seção, os autores devem informar o(s) resultado(s) finai</w:t>
      </w:r>
      <w:r>
        <w:rPr>
          <w:rFonts w:ascii="Times New Roman" w:eastAsia="Times New Roman" w:hAnsi="Times New Roman" w:cs="Times New Roman"/>
          <w:sz w:val="24"/>
          <w:szCs w:val="24"/>
        </w:rPr>
        <w:t>s obtidos com a análise dos dados brutos.</w:t>
      </w:r>
    </w:p>
    <w:p w:rsidR="001F5271" w:rsidRDefault="003B3B66">
      <w:pPr>
        <w:pStyle w:val="Ttulo1"/>
        <w:spacing w:after="160" w:line="432" w:lineRule="auto"/>
        <w:jc w:val="both"/>
      </w:pPr>
      <w:bookmarkStart w:id="4" w:name="_5gib04cmnp70" w:colFirst="0" w:colLast="0"/>
      <w:bookmarkEnd w:id="4"/>
      <w:r>
        <w:t>4. Conclusões</w:t>
      </w:r>
    </w:p>
    <w:p w:rsidR="001F5271" w:rsidRDefault="003B3B66">
      <w:pPr>
        <w:spacing w:after="160" w:line="4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Nesta seção os autores devem resumir o trabalho discutido ao longo do relatório, informando brevemente o objetivo do experimento, a metodologia da análise, o resultado obtido e, quando possível, a com</w:t>
      </w:r>
      <w:r>
        <w:rPr>
          <w:rFonts w:ascii="Times New Roman" w:eastAsia="Times New Roman" w:hAnsi="Times New Roman" w:cs="Times New Roman"/>
          <w:sz w:val="24"/>
          <w:szCs w:val="24"/>
        </w:rPr>
        <w:t>paração com algum valor de referência. Uma boa prática também é comparar seus valores com a de outros grupos que se propuseram a medir a(s) mesma(s) grandeza(s). Se possível, também indique um ponto do experimento que deva ser melhorado para obter resultad</w:t>
      </w:r>
      <w:r>
        <w:rPr>
          <w:rFonts w:ascii="Times New Roman" w:eastAsia="Times New Roman" w:hAnsi="Times New Roman" w:cs="Times New Roman"/>
          <w:sz w:val="24"/>
          <w:szCs w:val="24"/>
        </w:rPr>
        <w:t>os com incertezas finais menores.</w:t>
      </w:r>
    </w:p>
    <w:p w:rsidR="001F5271" w:rsidRDefault="001F52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5271" w:rsidRDefault="003B3B66">
      <w:pPr>
        <w:pStyle w:val="Ttulo1"/>
        <w:spacing w:after="160" w:line="432" w:lineRule="auto"/>
        <w:jc w:val="both"/>
      </w:pPr>
      <w:bookmarkStart w:id="5" w:name="_jyuhz0dp8tx5" w:colFirst="0" w:colLast="0"/>
      <w:bookmarkEnd w:id="5"/>
      <w:r>
        <w:t>Referências bibliográficas</w:t>
      </w:r>
    </w:p>
    <w:p w:rsidR="001F5271" w:rsidRDefault="003B3B66">
      <w:pPr>
        <w:spacing w:after="160" w:line="4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Inclua as referências que forem necessárias.</w:t>
      </w:r>
    </w:p>
    <w:p w:rsidR="001F5271" w:rsidRDefault="003B3B66">
      <w:pPr>
        <w:spacing w:after="160" w:line="4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[1]</w:t>
      </w:r>
    </w:p>
    <w:p w:rsidR="001F5271" w:rsidRDefault="003B3B66">
      <w:pPr>
        <w:spacing w:after="160" w:line="4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[2]</w:t>
      </w:r>
    </w:p>
    <w:p w:rsidR="001F5271" w:rsidRDefault="001F52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5271" w:rsidRDefault="003B3B66">
      <w:pPr>
        <w:pStyle w:val="Ttulo1"/>
        <w:spacing w:after="160" w:line="432" w:lineRule="auto"/>
        <w:jc w:val="both"/>
      </w:pPr>
      <w:bookmarkStart w:id="6" w:name="_v66t7q8rlcey" w:colFirst="0" w:colLast="0"/>
      <w:bookmarkEnd w:id="6"/>
      <w:r>
        <w:t>Anexo: tabela de dados brutos</w:t>
      </w:r>
    </w:p>
    <w:p w:rsidR="001F5271" w:rsidRDefault="003B3B66">
      <w:pPr>
        <w:spacing w:after="160" w:line="4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Exemplo de tabela de dados brutos</w:t>
      </w:r>
    </w:p>
    <w:p w:rsidR="001F5271" w:rsidRDefault="003B3B66">
      <w:pPr>
        <w:spacing w:after="160" w:line="33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</w:rPr>
        <w:t>Tab. 1.</w:t>
      </w:r>
      <w:r>
        <w:rPr>
          <w:rFonts w:ascii="Times New Roman" w:eastAsia="Times New Roman" w:hAnsi="Times New Roman" w:cs="Times New Roman"/>
          <w:i/>
        </w:rPr>
        <w:t xml:space="preserve"> Estimativa do desvio padrão no intervalo de tempo do movimento unidi</w:t>
      </w:r>
      <w:r>
        <w:rPr>
          <w:rFonts w:ascii="Times New Roman" w:eastAsia="Times New Roman" w:hAnsi="Times New Roman" w:cs="Times New Roman"/>
          <w:i/>
        </w:rPr>
        <w:t xml:space="preserve">mensional de um carrinho sobre o trilho de ar inclinado. Para todos as tomadas de dados, </w:t>
      </w:r>
      <w:r>
        <w:rPr>
          <w:rFonts w:ascii="Cambria" w:eastAsia="Cambria" w:hAnsi="Cambria" w:cs="Cambria"/>
          <w:sz w:val="24"/>
          <w:szCs w:val="24"/>
        </w:rPr>
        <w:t>S0=0,0±0,1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(cm).</w:t>
      </w:r>
    </w:p>
    <w:tbl>
      <w:tblPr>
        <w:tblStyle w:val="a"/>
        <w:tblW w:w="6480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3240"/>
      </w:tblGrid>
      <w:tr w:rsidR="001F5271">
        <w:trPr>
          <w:trHeight w:val="4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432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(cm)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432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 (ms)</w:t>
            </w:r>
          </w:p>
        </w:tc>
      </w:tr>
      <w:tr w:rsidR="001F5271">
        <w:trPr>
          <w:trHeight w:val="30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288" w:lineRule="auto"/>
              <w:ind w:left="-1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10,0±0,2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288" w:lineRule="auto"/>
              <w:ind w:left="-1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166</w:t>
            </w:r>
          </w:p>
        </w:tc>
      </w:tr>
      <w:tr w:rsidR="001F5271">
        <w:trPr>
          <w:trHeight w:val="30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288" w:lineRule="auto"/>
              <w:ind w:left="-1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10,0±0,2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288" w:lineRule="auto"/>
              <w:ind w:left="-1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172</w:t>
            </w:r>
          </w:p>
        </w:tc>
      </w:tr>
      <w:tr w:rsidR="001F5271">
        <w:trPr>
          <w:trHeight w:val="30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288" w:lineRule="auto"/>
              <w:ind w:left="-1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10,0±0,2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288" w:lineRule="auto"/>
              <w:ind w:left="-1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173</w:t>
            </w:r>
          </w:p>
        </w:tc>
      </w:tr>
      <w:tr w:rsidR="001F5271">
        <w:trPr>
          <w:trHeight w:val="30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288" w:lineRule="auto"/>
              <w:ind w:left="-1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10,0±0,2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288" w:lineRule="auto"/>
              <w:ind w:left="-1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168</w:t>
            </w:r>
          </w:p>
        </w:tc>
      </w:tr>
      <w:tr w:rsidR="001F5271">
        <w:trPr>
          <w:trHeight w:val="30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288" w:lineRule="auto"/>
              <w:ind w:left="-1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10,0±0,2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288" w:lineRule="auto"/>
              <w:ind w:left="-1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174</w:t>
            </w:r>
          </w:p>
        </w:tc>
      </w:tr>
      <w:tr w:rsidR="001F5271">
        <w:trPr>
          <w:trHeight w:val="30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288" w:lineRule="auto"/>
              <w:ind w:left="-1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21,0±0,2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288" w:lineRule="auto"/>
              <w:ind w:left="-1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350</w:t>
            </w:r>
          </w:p>
        </w:tc>
      </w:tr>
      <w:tr w:rsidR="001F5271">
        <w:trPr>
          <w:trHeight w:val="30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288" w:lineRule="auto"/>
              <w:ind w:left="-1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21,0±0,2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288" w:lineRule="auto"/>
              <w:ind w:left="-1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362</w:t>
            </w:r>
          </w:p>
        </w:tc>
      </w:tr>
      <w:tr w:rsidR="001F5271">
        <w:trPr>
          <w:trHeight w:val="30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288" w:lineRule="auto"/>
              <w:ind w:left="-1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21,0±0,2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288" w:lineRule="auto"/>
              <w:ind w:left="-1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366</w:t>
            </w:r>
          </w:p>
        </w:tc>
      </w:tr>
      <w:tr w:rsidR="001F5271">
        <w:trPr>
          <w:trHeight w:val="30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288" w:lineRule="auto"/>
              <w:ind w:left="-1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21,0±0,2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288" w:lineRule="auto"/>
              <w:ind w:left="-1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354</w:t>
            </w:r>
          </w:p>
        </w:tc>
      </w:tr>
      <w:tr w:rsidR="001F5271">
        <w:trPr>
          <w:trHeight w:val="30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288" w:lineRule="auto"/>
              <w:ind w:left="-1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21,0±0,2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288" w:lineRule="auto"/>
              <w:ind w:left="-1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359</w:t>
            </w:r>
          </w:p>
        </w:tc>
      </w:tr>
    </w:tbl>
    <w:p w:rsidR="001F5271" w:rsidRDefault="001F52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5271" w:rsidRDefault="003B3B66">
      <w:pPr>
        <w:spacing w:after="160" w:line="331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</w:rPr>
        <w:t>Tab. 2.</w:t>
      </w:r>
      <w:r>
        <w:rPr>
          <w:rFonts w:ascii="Times New Roman" w:eastAsia="Times New Roman" w:hAnsi="Times New Roman" w:cs="Times New Roman"/>
          <w:i/>
        </w:rPr>
        <w:t xml:space="preserve"> Dados brutos do movimento unidimensional de um carrinho sobre o trilho de ar inclinado.</w:t>
      </w:r>
    </w:p>
    <w:tbl>
      <w:tblPr>
        <w:tblStyle w:val="a0"/>
        <w:tblW w:w="9000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3015"/>
        <w:gridCol w:w="2985"/>
      </w:tblGrid>
      <w:tr w:rsidR="001F5271">
        <w:trPr>
          <w:trHeight w:val="44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432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(cm)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432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(cm)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432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 (ms)</w:t>
            </w:r>
          </w:p>
        </w:tc>
      </w:tr>
      <w:tr w:rsidR="001F5271">
        <w:trPr>
          <w:trHeight w:val="30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288" w:lineRule="auto"/>
              <w:ind w:left="-1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0,0±0,1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288" w:lineRule="auto"/>
              <w:ind w:left="-1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10,0±0,2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288" w:lineRule="auto"/>
              <w:ind w:left="-1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170±7</w:t>
            </w:r>
          </w:p>
        </w:tc>
      </w:tr>
      <w:tr w:rsidR="001F5271">
        <w:trPr>
          <w:trHeight w:val="30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288" w:lineRule="auto"/>
              <w:ind w:left="-1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0,0±0,1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288" w:lineRule="auto"/>
              <w:ind w:left="-1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21,0±0,2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288" w:lineRule="auto"/>
              <w:ind w:left="-1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356±6</w:t>
            </w:r>
          </w:p>
        </w:tc>
      </w:tr>
      <w:tr w:rsidR="001F5271">
        <w:trPr>
          <w:trHeight w:val="30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288" w:lineRule="auto"/>
              <w:ind w:left="-1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0,0±0,1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288" w:lineRule="auto"/>
              <w:ind w:left="-1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35,0±0,2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3B3B66">
            <w:pPr>
              <w:spacing w:line="288" w:lineRule="auto"/>
              <w:ind w:left="-1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530±7</w:t>
            </w:r>
          </w:p>
        </w:tc>
      </w:tr>
      <w:tr w:rsidR="001F5271">
        <w:trPr>
          <w:trHeight w:val="28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1F52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1F52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1F52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271">
        <w:trPr>
          <w:trHeight w:val="28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1F52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1F52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1F52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271">
        <w:trPr>
          <w:trHeight w:val="28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1F52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1F52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5271" w:rsidRDefault="001F52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5271" w:rsidRDefault="001F52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5271" w:rsidRDefault="001F52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5271" w:rsidRDefault="001F5271"/>
    <w:sectPr w:rsidR="001F5271">
      <w:headerReference w:type="default" r:id="rId7"/>
      <w:foot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B66" w:rsidRDefault="003B3B66">
      <w:pPr>
        <w:spacing w:line="240" w:lineRule="auto"/>
      </w:pPr>
      <w:r>
        <w:separator/>
      </w:r>
    </w:p>
  </w:endnote>
  <w:endnote w:type="continuationSeparator" w:id="0">
    <w:p w:rsidR="003B3B66" w:rsidRDefault="003B3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271" w:rsidRDefault="003B3B66">
    <w:r>
      <w:fldChar w:fldCharType="begin"/>
    </w:r>
    <w:r>
      <w:instrText>PAGE</w:instrText>
    </w:r>
    <w:r w:rsidR="0017652E">
      <w:fldChar w:fldCharType="separate"/>
    </w:r>
    <w:r w:rsidR="0017652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B66" w:rsidRDefault="003B3B66">
      <w:pPr>
        <w:spacing w:line="240" w:lineRule="auto"/>
      </w:pPr>
      <w:r>
        <w:separator/>
      </w:r>
    </w:p>
  </w:footnote>
  <w:footnote w:type="continuationSeparator" w:id="0">
    <w:p w:rsidR="003B3B66" w:rsidRDefault="003B3B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271" w:rsidRDefault="001F5271"/>
  <w:p w:rsidR="001F5271" w:rsidRDefault="003B3B66">
    <w:r>
      <w:t>FÍSICA EXPERIMENTAL 1</w:t>
    </w:r>
    <w:r>
      <w:tab/>
    </w:r>
    <w:r>
      <w:tab/>
      <w:t>RELATÓRIO MODELO B</w:t>
    </w:r>
    <w:r>
      <w:tab/>
    </w:r>
    <w:r>
      <w:tab/>
    </w:r>
    <w:r>
      <w:tab/>
      <w:t>2°/2018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5271"/>
    <w:rsid w:val="0017652E"/>
    <w:rsid w:val="001F5271"/>
    <w:rsid w:val="003B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2F90"/>
  <w15:docId w15:val="{5945E08B-9DF6-4342-8CB7-6FDD185C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1126</Words>
  <Characters>6083</Characters>
  <Application>Microsoft Office Word</Application>
  <DocSecurity>0</DocSecurity>
  <Lines>50</Lines>
  <Paragraphs>14</Paragraphs>
  <ScaleCrop>false</ScaleCrop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Linares</cp:lastModifiedBy>
  <cp:revision>2</cp:revision>
  <dcterms:created xsi:type="dcterms:W3CDTF">2018-08-20T14:21:00Z</dcterms:created>
  <dcterms:modified xsi:type="dcterms:W3CDTF">2018-08-20T14:25:00Z</dcterms:modified>
</cp:coreProperties>
</file>